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0F" w:rsidRPr="00FA6C0F" w:rsidRDefault="00FA6C0F" w:rsidP="000F2DC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FA6C0F">
        <w:rPr>
          <w:rFonts w:ascii="Times New Roman" w:hAnsi="Times New Roman" w:cs="Times New Roman"/>
          <w:b/>
          <w:bCs/>
          <w:sz w:val="20"/>
          <w:szCs w:val="20"/>
        </w:rPr>
        <w:t>Zarządzenie nr 0050.58.2016</w:t>
      </w:r>
    </w:p>
    <w:p w:rsidR="00FA6C0F" w:rsidRPr="00FA6C0F" w:rsidRDefault="00FA6C0F" w:rsidP="000F2DC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6C0F">
        <w:rPr>
          <w:rFonts w:ascii="Times New Roman" w:hAnsi="Times New Roman" w:cs="Times New Roman"/>
          <w:b/>
          <w:bCs/>
          <w:sz w:val="20"/>
          <w:szCs w:val="20"/>
        </w:rPr>
        <w:t>Wójta Gminy Radwanice</w:t>
      </w:r>
    </w:p>
    <w:p w:rsidR="00FA6C0F" w:rsidRPr="00FA6C0F" w:rsidRDefault="00FA6C0F" w:rsidP="000F2DC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6C0F">
        <w:rPr>
          <w:rFonts w:ascii="Times New Roman" w:hAnsi="Times New Roman" w:cs="Times New Roman"/>
          <w:b/>
          <w:bCs/>
          <w:sz w:val="20"/>
          <w:szCs w:val="20"/>
        </w:rPr>
        <w:t>z dnia 31 października 2016 roku</w:t>
      </w:r>
    </w:p>
    <w:p w:rsidR="00FA6C0F" w:rsidRPr="00FA6C0F" w:rsidRDefault="00FA6C0F" w:rsidP="000F2DC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sz w:val="20"/>
          <w:szCs w:val="20"/>
        </w:rPr>
      </w:pPr>
      <w:r w:rsidRPr="00FA6C0F">
        <w:rPr>
          <w:rFonts w:ascii="Times New Roman" w:hAnsi="Times New Roman" w:cs="Times New Roman"/>
          <w:b/>
          <w:bCs/>
          <w:sz w:val="20"/>
          <w:szCs w:val="20"/>
        </w:rPr>
        <w:t>w sprawie zmiany  budżetu gminy na 2016 rok</w:t>
      </w:r>
    </w:p>
    <w:p w:rsidR="00FA6C0F" w:rsidRPr="00FA6C0F" w:rsidRDefault="00FA6C0F" w:rsidP="000F2DC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6C0F">
        <w:rPr>
          <w:rFonts w:ascii="Times New Roman" w:hAnsi="Times New Roman" w:cs="Times New Roman"/>
          <w:sz w:val="20"/>
          <w:szCs w:val="20"/>
        </w:rPr>
        <w:t xml:space="preserve">        Na podstawie art. 30 ust. 2 pkt. 4 ustawy z dnia 8 marca 1990 roku o samorządzie gminnym (Dz. U. </w:t>
      </w:r>
      <w:r w:rsidR="000F2DC7">
        <w:rPr>
          <w:rFonts w:ascii="Times New Roman" w:hAnsi="Times New Roman" w:cs="Times New Roman"/>
          <w:sz w:val="20"/>
          <w:szCs w:val="20"/>
        </w:rPr>
        <w:br/>
      </w:r>
      <w:r w:rsidRPr="00FA6C0F">
        <w:rPr>
          <w:rFonts w:ascii="Times New Roman" w:hAnsi="Times New Roman" w:cs="Times New Roman"/>
          <w:sz w:val="20"/>
          <w:szCs w:val="20"/>
        </w:rPr>
        <w:t>z 2016</w:t>
      </w:r>
      <w:r w:rsidR="000F2DC7">
        <w:rPr>
          <w:rFonts w:ascii="Times New Roman" w:hAnsi="Times New Roman" w:cs="Times New Roman"/>
          <w:sz w:val="20"/>
          <w:szCs w:val="20"/>
        </w:rPr>
        <w:t xml:space="preserve"> </w:t>
      </w:r>
      <w:r w:rsidRPr="00FA6C0F">
        <w:rPr>
          <w:rFonts w:ascii="Times New Roman" w:hAnsi="Times New Roman" w:cs="Times New Roman"/>
          <w:sz w:val="20"/>
          <w:szCs w:val="20"/>
        </w:rPr>
        <w:t>r. poz. 446) oraz  art. 257 pkt. 1 i  3 ustawy z dnia 27 sierpnia 2009 roku o finansach publicznych  (Dz. U. z 2013</w:t>
      </w:r>
      <w:r w:rsidR="000F2DC7">
        <w:rPr>
          <w:rFonts w:ascii="Times New Roman" w:hAnsi="Times New Roman" w:cs="Times New Roman"/>
          <w:sz w:val="20"/>
          <w:szCs w:val="20"/>
        </w:rPr>
        <w:t xml:space="preserve"> </w:t>
      </w:r>
      <w:r w:rsidRPr="00FA6C0F">
        <w:rPr>
          <w:rFonts w:ascii="Times New Roman" w:hAnsi="Times New Roman" w:cs="Times New Roman"/>
          <w:sz w:val="20"/>
          <w:szCs w:val="20"/>
        </w:rPr>
        <w:t xml:space="preserve">r. poz. 885 ze zm.) oraz § 14 Uchwały nr X/50/15 Rady Gminy w Radwanicach z dnia 22 grudnia 2015 r. </w:t>
      </w:r>
      <w:r w:rsidRPr="00FA6C0F">
        <w:rPr>
          <w:rFonts w:ascii="Times New Roman" w:hAnsi="Times New Roman" w:cs="Times New Roman"/>
          <w:sz w:val="20"/>
          <w:szCs w:val="20"/>
        </w:rPr>
        <w:br/>
        <w:t xml:space="preserve">w sprawie uchwalenia budżetu Gminy Radwanice na rok 2016 </w:t>
      </w:r>
      <w:r w:rsidRPr="00FA6C0F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 w:cs="Times New Roman"/>
          <w:sz w:val="20"/>
          <w:szCs w:val="20"/>
        </w:rPr>
      </w:pPr>
      <w:r w:rsidRPr="00FA6C0F">
        <w:rPr>
          <w:rFonts w:ascii="Times New Roman" w:hAnsi="Times New Roman" w:cs="Times New Roman"/>
          <w:sz w:val="20"/>
          <w:szCs w:val="20"/>
        </w:rPr>
        <w:t>§ 1.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sz w:val="20"/>
          <w:szCs w:val="20"/>
        </w:rPr>
      </w:pPr>
      <w:r w:rsidRPr="00FA6C0F">
        <w:rPr>
          <w:rFonts w:ascii="Times New Roman" w:hAnsi="Times New Roman" w:cs="Times New Roman"/>
          <w:sz w:val="20"/>
          <w:szCs w:val="20"/>
        </w:rPr>
        <w:t xml:space="preserve">Dokonać zwiększenia budżetu gminy na 2016 rok po stronie dochodów i wydatków związanych realizacją zadań zleconych z przeznaczeniem na </w:t>
      </w:r>
      <w:r w:rsidR="000F2DC7">
        <w:rPr>
          <w:rFonts w:ascii="Times New Roman" w:hAnsi="Times New Roman" w:cs="Times New Roman"/>
          <w:sz w:val="20"/>
          <w:szCs w:val="20"/>
        </w:rPr>
        <w:t>świadczenia rodzinne i świadczenia z funduszu alimentacyjnego</w:t>
      </w:r>
      <w:r w:rsidRPr="00FA6C0F">
        <w:rPr>
          <w:rFonts w:ascii="Times New Roman" w:hAnsi="Times New Roman" w:cs="Times New Roman"/>
          <w:sz w:val="20"/>
          <w:szCs w:val="20"/>
        </w:rPr>
        <w:t>, wsparcie osób zagrożonych wykluczeniem społecznym, opłac</w:t>
      </w:r>
      <w:r w:rsidR="000F2DC7">
        <w:rPr>
          <w:rFonts w:ascii="Times New Roman" w:hAnsi="Times New Roman" w:cs="Times New Roman"/>
          <w:sz w:val="20"/>
          <w:szCs w:val="20"/>
        </w:rPr>
        <w:t>a</w:t>
      </w:r>
      <w:r w:rsidRPr="00FA6C0F">
        <w:rPr>
          <w:rFonts w:ascii="Times New Roman" w:hAnsi="Times New Roman" w:cs="Times New Roman"/>
          <w:sz w:val="20"/>
          <w:szCs w:val="20"/>
        </w:rPr>
        <w:t>nie i refundacj</w:t>
      </w:r>
      <w:r w:rsidR="000F2DC7">
        <w:rPr>
          <w:rFonts w:ascii="Times New Roman" w:hAnsi="Times New Roman" w:cs="Times New Roman"/>
          <w:sz w:val="20"/>
          <w:szCs w:val="20"/>
        </w:rPr>
        <w:t>ę</w:t>
      </w:r>
      <w:r w:rsidRPr="00FA6C0F">
        <w:rPr>
          <w:rFonts w:ascii="Times New Roman" w:hAnsi="Times New Roman" w:cs="Times New Roman"/>
          <w:sz w:val="20"/>
          <w:szCs w:val="20"/>
        </w:rPr>
        <w:t xml:space="preserve"> składek na ubezpieczenia zdrowotne za osoby uprawnione, dotacje na dopłaty do paliwa rolniczego, administrację publiczną, wyrównanie szans edukacyjnych dzieci i mło</w:t>
      </w:r>
      <w:r w:rsidR="000F2DC7">
        <w:rPr>
          <w:rFonts w:ascii="Times New Roman" w:hAnsi="Times New Roman" w:cs="Times New Roman"/>
          <w:sz w:val="20"/>
          <w:szCs w:val="20"/>
        </w:rPr>
        <w:t>dzieży, d</w:t>
      </w:r>
      <w:r w:rsidRPr="00FA6C0F">
        <w:rPr>
          <w:rFonts w:ascii="Times New Roman" w:hAnsi="Times New Roman" w:cs="Times New Roman"/>
          <w:sz w:val="20"/>
          <w:szCs w:val="20"/>
        </w:rPr>
        <w:t xml:space="preserve">okonać zmniejszenia budżetu gminy na 2016 rok po stronie dochodów i wydatków kwoty dotacji </w:t>
      </w:r>
      <w:r w:rsidR="000F2DC7">
        <w:rPr>
          <w:rFonts w:ascii="Times New Roman" w:hAnsi="Times New Roman" w:cs="Times New Roman"/>
          <w:sz w:val="20"/>
          <w:szCs w:val="20"/>
        </w:rPr>
        <w:t>realizację Rządowego programu „W</w:t>
      </w:r>
      <w:r w:rsidRPr="00FA6C0F">
        <w:rPr>
          <w:rFonts w:ascii="Times New Roman" w:hAnsi="Times New Roman" w:cs="Times New Roman"/>
          <w:sz w:val="20"/>
          <w:szCs w:val="20"/>
        </w:rPr>
        <w:t>yprawk</w:t>
      </w:r>
      <w:r w:rsidR="000F2DC7">
        <w:rPr>
          <w:rFonts w:ascii="Times New Roman" w:hAnsi="Times New Roman" w:cs="Times New Roman"/>
          <w:sz w:val="20"/>
          <w:szCs w:val="20"/>
        </w:rPr>
        <w:t>a</w:t>
      </w:r>
      <w:r w:rsidRPr="00FA6C0F">
        <w:rPr>
          <w:rFonts w:ascii="Times New Roman" w:hAnsi="Times New Roman" w:cs="Times New Roman"/>
          <w:sz w:val="20"/>
          <w:szCs w:val="20"/>
        </w:rPr>
        <w:t xml:space="preserve"> szkoln</w:t>
      </w:r>
      <w:r w:rsidR="000F2DC7">
        <w:rPr>
          <w:rFonts w:ascii="Times New Roman" w:hAnsi="Times New Roman" w:cs="Times New Roman"/>
          <w:sz w:val="20"/>
          <w:szCs w:val="20"/>
        </w:rPr>
        <w:t>a”</w:t>
      </w:r>
      <w:r w:rsidRPr="00FA6C0F">
        <w:rPr>
          <w:rFonts w:ascii="Times New Roman" w:hAnsi="Times New Roman" w:cs="Times New Roman"/>
          <w:sz w:val="20"/>
          <w:szCs w:val="20"/>
        </w:rPr>
        <w:t>.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sz w:val="20"/>
          <w:szCs w:val="20"/>
        </w:rPr>
      </w:pPr>
      <w:r w:rsidRPr="00FA6C0F">
        <w:rPr>
          <w:rFonts w:ascii="Times New Roman" w:hAnsi="Times New Roman" w:cs="Times New Roman"/>
          <w:sz w:val="20"/>
          <w:szCs w:val="20"/>
        </w:rPr>
        <w:t>Dokonuje się także przeniesień  wydatków w ramach działów pomiędzy rozdziałami i paragrafami klasyfikacji bud</w:t>
      </w:r>
      <w:r w:rsidR="000F2DC7">
        <w:rPr>
          <w:rFonts w:ascii="Times New Roman" w:hAnsi="Times New Roman" w:cs="Times New Roman"/>
          <w:sz w:val="20"/>
          <w:szCs w:val="20"/>
        </w:rPr>
        <w:t>ż</w:t>
      </w:r>
      <w:r w:rsidRPr="00FA6C0F">
        <w:rPr>
          <w:rFonts w:ascii="Times New Roman" w:hAnsi="Times New Roman" w:cs="Times New Roman"/>
          <w:sz w:val="20"/>
          <w:szCs w:val="20"/>
        </w:rPr>
        <w:t>etowej</w:t>
      </w:r>
      <w:r w:rsidR="000F2DC7">
        <w:rPr>
          <w:rFonts w:ascii="Times New Roman" w:hAnsi="Times New Roman" w:cs="Times New Roman"/>
          <w:sz w:val="20"/>
          <w:szCs w:val="20"/>
        </w:rPr>
        <w:t>.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sz w:val="20"/>
          <w:szCs w:val="20"/>
        </w:rPr>
      </w:pPr>
      <w:r w:rsidRPr="00FA6C0F">
        <w:rPr>
          <w:rFonts w:ascii="Times New Roman" w:hAnsi="Times New Roman" w:cs="Times New Roman"/>
          <w:sz w:val="20"/>
          <w:szCs w:val="20"/>
        </w:rPr>
        <w:t>Zmian dokonuje się w następujący sposób: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Zwiększa się dochody budżetu gminy o kwotę                                                                        207.611,23 zł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 </w:t>
      </w:r>
      <w:r w:rsidR="000F2DC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A6C0F">
        <w:rPr>
          <w:rFonts w:ascii="Times New Roman" w:hAnsi="Times New Roman" w:cs="Times New Roman"/>
          <w:color w:val="000000"/>
          <w:sz w:val="20"/>
          <w:szCs w:val="20"/>
        </w:rPr>
        <w:t xml:space="preserve">207.611,23 zł  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1 do zarządzenia   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Zwiększa się wydatki budżetu gminy o kwotę                                                                         207.611,23 zł</w:t>
      </w:r>
    </w:p>
    <w:p w:rsidR="00FA6C0F" w:rsidRPr="00FA6C0F" w:rsidRDefault="00FA6C0F" w:rsidP="000F2DC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 xml:space="preserve">w tym:     </w:t>
      </w:r>
    </w:p>
    <w:p w:rsidR="00FA6C0F" w:rsidRPr="00FA6C0F" w:rsidRDefault="00FA6C0F" w:rsidP="000F2DC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</w:t>
      </w:r>
      <w:r w:rsidRPr="00FA6C0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</w:t>
      </w:r>
      <w:r w:rsidR="000F2DC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A6C0F">
        <w:rPr>
          <w:rFonts w:ascii="Times New Roman" w:hAnsi="Times New Roman" w:cs="Times New Roman"/>
          <w:color w:val="000000"/>
          <w:sz w:val="20"/>
          <w:szCs w:val="20"/>
        </w:rPr>
        <w:t>207.611,23 zł</w:t>
      </w:r>
    </w:p>
    <w:p w:rsidR="00FA6C0F" w:rsidRPr="00FA6C0F" w:rsidRDefault="00FA6C0F" w:rsidP="000F2DC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2 do zarządzenia 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sz w:val="20"/>
          <w:szCs w:val="20"/>
        </w:rPr>
      </w:pPr>
      <w:r w:rsidRPr="00FA6C0F">
        <w:rPr>
          <w:rFonts w:ascii="Times New Roman" w:hAnsi="Times New Roman" w:cs="Times New Roman"/>
          <w:sz w:val="20"/>
          <w:szCs w:val="20"/>
        </w:rPr>
        <w:t>Budżet gminy po zmianach przedstawiać się będzie następująco: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Dochody budżetu gminy w wysokości                                                                                     </w:t>
      </w:r>
      <w:r w:rsidR="007252F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A6C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24.604.857,73 zł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</w:t>
      </w:r>
      <w:r w:rsidR="000F2DC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F2DC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F2DC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A6C0F">
        <w:rPr>
          <w:rFonts w:ascii="Times New Roman" w:hAnsi="Times New Roman" w:cs="Times New Roman"/>
          <w:color w:val="000000"/>
          <w:sz w:val="20"/>
          <w:szCs w:val="20"/>
        </w:rPr>
        <w:t>23.144.207,73 zł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1.460.650,00 zł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Wydatki budżetu gminy w wysokości                                                                                      </w:t>
      </w:r>
      <w:r w:rsidR="007252F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A6C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25.814.156,73 zł</w:t>
      </w:r>
    </w:p>
    <w:p w:rsidR="00FA6C0F" w:rsidRPr="00FA6C0F" w:rsidRDefault="00FA6C0F" w:rsidP="000F2DC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FA6C0F" w:rsidRPr="00FA6C0F" w:rsidRDefault="00FA6C0F" w:rsidP="000F2DC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               </w:t>
      </w:r>
      <w:r w:rsidR="000F2DC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F2DC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A6C0F">
        <w:rPr>
          <w:rFonts w:ascii="Times New Roman" w:hAnsi="Times New Roman" w:cs="Times New Roman"/>
          <w:color w:val="000000"/>
          <w:sz w:val="20"/>
          <w:szCs w:val="20"/>
        </w:rPr>
        <w:t>19.165.568,73 zł</w:t>
      </w:r>
    </w:p>
    <w:p w:rsidR="00FA6C0F" w:rsidRPr="00FA6C0F" w:rsidRDefault="00FA6C0F" w:rsidP="000F2DC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6.648.588,00 zł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  2.695.899,00 zł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 1.486.600,00 zł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§ </w:t>
      </w:r>
      <w:r w:rsidRPr="00FA6C0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A6C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7252F2" w:rsidRPr="00FA6C0F" w:rsidRDefault="007252F2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right="-12"/>
        <w:rPr>
          <w:rFonts w:ascii="Times New Roman" w:hAnsi="Times New Roman" w:cs="Times New Roman"/>
          <w:color w:val="000000"/>
          <w:sz w:val="20"/>
          <w:szCs w:val="20"/>
        </w:rPr>
      </w:pPr>
      <w:r w:rsidRPr="00FA6C0F">
        <w:rPr>
          <w:rFonts w:ascii="Times New Roman" w:hAnsi="Times New Roman" w:cs="Times New Roman"/>
          <w:color w:val="000000"/>
          <w:sz w:val="20"/>
          <w:szCs w:val="20"/>
        </w:rPr>
        <w:t>Zarządzenie wchodzi w życie z dniem podjęcia.</w:t>
      </w:r>
    </w:p>
    <w:p w:rsidR="00FA6C0F" w:rsidRPr="00FA6C0F" w:rsidRDefault="00FA6C0F" w:rsidP="000F2DC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6C0F" w:rsidRPr="00FA6C0F" w:rsidRDefault="00FA6C0F" w:rsidP="000F2DC7">
      <w:pPr>
        <w:widowControl w:val="0"/>
        <w:tabs>
          <w:tab w:val="left" w:pos="540"/>
          <w:tab w:val="left" w:pos="1105"/>
        </w:tabs>
        <w:autoSpaceDE w:val="0"/>
        <w:autoSpaceDN w:val="0"/>
        <w:adjustRightInd w:val="0"/>
        <w:spacing w:after="0" w:line="240" w:lineRule="auto"/>
        <w:ind w:left="1105" w:right="992"/>
        <w:jc w:val="both"/>
        <w:rPr>
          <w:rFonts w:ascii="Times New Roman" w:hAnsi="Times New Roman" w:cs="Times New Roman"/>
          <w:sz w:val="20"/>
          <w:szCs w:val="20"/>
        </w:rPr>
      </w:pPr>
    </w:p>
    <w:p w:rsidR="00FA6C0F" w:rsidRPr="00FA6C0F" w:rsidRDefault="00FA6C0F" w:rsidP="000F2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1E75" w:rsidRDefault="003D1E75" w:rsidP="000F2DC7"/>
    <w:bookmarkEnd w:id="0"/>
    <w:p w:rsidR="000F2DC7" w:rsidRDefault="000F2DC7"/>
    <w:sectPr w:rsidR="000F2DC7" w:rsidSect="00F01F12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0F"/>
    <w:rsid w:val="000F2DC7"/>
    <w:rsid w:val="003D1E75"/>
    <w:rsid w:val="007252F2"/>
    <w:rsid w:val="00F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A6C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A6C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2</cp:revision>
  <dcterms:created xsi:type="dcterms:W3CDTF">2016-11-04T10:23:00Z</dcterms:created>
  <dcterms:modified xsi:type="dcterms:W3CDTF">2016-11-04T10:38:00Z</dcterms:modified>
</cp:coreProperties>
</file>